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B4B0" w14:textId="77777777" w:rsidR="00913CE3" w:rsidRDefault="00000000">
      <w:pPr>
        <w:jc w:val="center"/>
        <w:rPr>
          <w:rStyle w:val="title1"/>
          <w:rFonts w:eastAsia="方正小标宋简体"/>
          <w:bCs w:val="0"/>
          <w:sz w:val="36"/>
          <w:szCs w:val="36"/>
        </w:rPr>
      </w:pPr>
      <w:r>
        <w:rPr>
          <w:rStyle w:val="title1"/>
          <w:rFonts w:eastAsia="方正小标宋简体"/>
          <w:b w:val="0"/>
          <w:color w:val="auto"/>
          <w:sz w:val="36"/>
          <w:szCs w:val="36"/>
        </w:rPr>
        <w:t>浙江省</w:t>
      </w:r>
      <w:r>
        <w:rPr>
          <w:rStyle w:val="title1"/>
          <w:rFonts w:asciiTheme="minorHAnsi" w:eastAsia="方正小标宋简体" w:hAnsiTheme="minorHAnsi" w:cstheme="minorBidi"/>
          <w:b w:val="0"/>
          <w:color w:val="auto"/>
          <w:sz w:val="36"/>
          <w:szCs w:val="36"/>
        </w:rPr>
        <w:t>科学技术</w:t>
      </w:r>
      <w:r>
        <w:rPr>
          <w:rStyle w:val="title1"/>
          <w:rFonts w:eastAsia="方正小标宋简体"/>
          <w:b w:val="0"/>
          <w:color w:val="auto"/>
          <w:sz w:val="36"/>
          <w:szCs w:val="36"/>
        </w:rPr>
        <w:t>奖公示信息表</w:t>
      </w:r>
      <w:r>
        <w:rPr>
          <w:rStyle w:val="title1"/>
          <w:rFonts w:eastAsia="仿宋_GB2312"/>
          <w:b w:val="0"/>
          <w:color w:val="auto"/>
          <w:sz w:val="32"/>
          <w:szCs w:val="32"/>
        </w:rPr>
        <w:t>（单位提名）</w:t>
      </w:r>
    </w:p>
    <w:p w14:paraId="62B98CB1" w14:textId="77777777" w:rsidR="00913CE3" w:rsidRDefault="00000000">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6726"/>
      </w:tblGrid>
      <w:tr w:rsidR="00913CE3" w14:paraId="361E5A42" w14:textId="77777777">
        <w:trPr>
          <w:trHeight w:val="647"/>
        </w:trPr>
        <w:tc>
          <w:tcPr>
            <w:tcW w:w="1780" w:type="dxa"/>
            <w:vAlign w:val="center"/>
          </w:tcPr>
          <w:p w14:paraId="03574A75" w14:textId="77777777" w:rsidR="00913CE3" w:rsidRDefault="00000000">
            <w:pPr>
              <w:spacing w:line="276" w:lineRule="auto"/>
              <w:jc w:val="center"/>
              <w:rPr>
                <w:rFonts w:eastAsia="仿宋"/>
                <w:bCs/>
                <w:sz w:val="28"/>
                <w:szCs w:val="24"/>
              </w:rPr>
            </w:pPr>
            <w:r>
              <w:rPr>
                <w:rFonts w:eastAsia="仿宋"/>
                <w:bCs/>
                <w:sz w:val="28"/>
                <w:szCs w:val="24"/>
              </w:rPr>
              <w:t>成果名称</w:t>
            </w:r>
          </w:p>
        </w:tc>
        <w:tc>
          <w:tcPr>
            <w:tcW w:w="6726" w:type="dxa"/>
            <w:vAlign w:val="center"/>
          </w:tcPr>
          <w:p w14:paraId="46D00A0C" w14:textId="77777777" w:rsidR="00913CE3" w:rsidRDefault="00000000">
            <w:pPr>
              <w:spacing w:line="276" w:lineRule="auto"/>
              <w:jc w:val="center"/>
              <w:rPr>
                <w:rStyle w:val="title1"/>
                <w:rFonts w:eastAsia="仿宋"/>
                <w:b w:val="0"/>
                <w:szCs w:val="22"/>
              </w:rPr>
            </w:pPr>
            <w:r>
              <w:rPr>
                <w:rStyle w:val="title1"/>
                <w:rFonts w:asciiTheme="minorHAnsi" w:eastAsia="仿宋" w:hAnsiTheme="minorHAnsi" w:cstheme="minorBidi" w:hint="eastAsia"/>
                <w:b w:val="0"/>
                <w:color w:val="000000" w:themeColor="text1"/>
                <w:szCs w:val="22"/>
                <w:lang w:val="en-GB"/>
              </w:rPr>
              <w:t>水系有机液流电池高性能电解质和催化材料的研发与产业化</w:t>
            </w:r>
            <w:r>
              <w:rPr>
                <w:rStyle w:val="title1"/>
                <w:rFonts w:asciiTheme="minorHAnsi" w:eastAsia="仿宋" w:hAnsiTheme="minorHAnsi" w:cstheme="minorBidi" w:hint="eastAsia"/>
                <w:b w:val="0"/>
                <w:color w:val="000000" w:themeColor="text1"/>
                <w:szCs w:val="22"/>
              </w:rPr>
              <w:t xml:space="preserve"> </w:t>
            </w:r>
          </w:p>
        </w:tc>
      </w:tr>
      <w:tr w:rsidR="00913CE3" w14:paraId="0E0CFD77" w14:textId="77777777">
        <w:trPr>
          <w:trHeight w:val="561"/>
        </w:trPr>
        <w:tc>
          <w:tcPr>
            <w:tcW w:w="1780" w:type="dxa"/>
            <w:vAlign w:val="center"/>
          </w:tcPr>
          <w:p w14:paraId="45795F08" w14:textId="77777777" w:rsidR="00913CE3" w:rsidRDefault="00000000">
            <w:pPr>
              <w:spacing w:line="276" w:lineRule="auto"/>
              <w:jc w:val="center"/>
              <w:rPr>
                <w:rFonts w:eastAsia="仿宋"/>
                <w:bCs/>
                <w:sz w:val="28"/>
                <w:szCs w:val="24"/>
              </w:rPr>
            </w:pPr>
            <w:r>
              <w:rPr>
                <w:rFonts w:eastAsia="仿宋"/>
                <w:bCs/>
                <w:sz w:val="28"/>
                <w:szCs w:val="24"/>
              </w:rPr>
              <w:t>提名等级</w:t>
            </w:r>
          </w:p>
        </w:tc>
        <w:tc>
          <w:tcPr>
            <w:tcW w:w="6726" w:type="dxa"/>
            <w:vAlign w:val="center"/>
          </w:tcPr>
          <w:p w14:paraId="5C3F9391" w14:textId="77777777" w:rsidR="00913CE3" w:rsidRDefault="00000000">
            <w:pPr>
              <w:spacing w:line="276" w:lineRule="auto"/>
              <w:jc w:val="center"/>
              <w:rPr>
                <w:rStyle w:val="title1"/>
                <w:rFonts w:eastAsia="仿宋"/>
                <w:b w:val="0"/>
                <w:sz w:val="28"/>
              </w:rPr>
            </w:pPr>
            <w:r>
              <w:rPr>
                <w:rStyle w:val="title1"/>
                <w:rFonts w:eastAsia="仿宋" w:hint="eastAsia"/>
                <w:b w:val="0"/>
                <w:color w:val="000000" w:themeColor="text1"/>
                <w:szCs w:val="22"/>
              </w:rPr>
              <w:t>二等奖</w:t>
            </w:r>
          </w:p>
        </w:tc>
      </w:tr>
      <w:tr w:rsidR="00913CE3" w14:paraId="67545689" w14:textId="77777777">
        <w:trPr>
          <w:trHeight w:val="2890"/>
        </w:trPr>
        <w:tc>
          <w:tcPr>
            <w:tcW w:w="1780" w:type="dxa"/>
            <w:vAlign w:val="center"/>
          </w:tcPr>
          <w:p w14:paraId="23648544" w14:textId="77777777" w:rsidR="00913CE3" w:rsidRDefault="00000000">
            <w:pPr>
              <w:spacing w:line="276" w:lineRule="auto"/>
              <w:jc w:val="center"/>
              <w:rPr>
                <w:rFonts w:eastAsia="仿宋"/>
                <w:bCs/>
                <w:sz w:val="28"/>
                <w:szCs w:val="24"/>
              </w:rPr>
            </w:pPr>
            <w:r>
              <w:rPr>
                <w:rFonts w:eastAsia="仿宋"/>
                <w:bCs/>
                <w:sz w:val="28"/>
                <w:szCs w:val="24"/>
              </w:rPr>
              <w:t>提名书</w:t>
            </w:r>
          </w:p>
          <w:p w14:paraId="62593CAC" w14:textId="77777777" w:rsidR="00913CE3" w:rsidRDefault="00000000">
            <w:pPr>
              <w:spacing w:line="276" w:lineRule="auto"/>
              <w:jc w:val="center"/>
              <w:rPr>
                <w:rFonts w:eastAsia="仿宋"/>
                <w:bCs/>
                <w:sz w:val="28"/>
                <w:szCs w:val="24"/>
              </w:rPr>
            </w:pPr>
            <w:r>
              <w:rPr>
                <w:rFonts w:eastAsia="仿宋"/>
                <w:bCs/>
                <w:sz w:val="28"/>
                <w:szCs w:val="24"/>
              </w:rPr>
              <w:t>相关内容</w:t>
            </w:r>
          </w:p>
        </w:tc>
        <w:tc>
          <w:tcPr>
            <w:tcW w:w="6726" w:type="dxa"/>
            <w:vAlign w:val="center"/>
          </w:tcPr>
          <w:p w14:paraId="14796A74" w14:textId="77777777" w:rsidR="00913CE3" w:rsidRDefault="00000000">
            <w:pPr>
              <w:snapToGrid w:val="0"/>
              <w:spacing w:line="336" w:lineRule="auto"/>
              <w:ind w:right="6"/>
              <w:rPr>
                <w:rFonts w:eastAsia="仿宋"/>
                <w:b/>
                <w:bCs/>
                <w:szCs w:val="21"/>
              </w:rPr>
            </w:pPr>
            <w:r>
              <w:rPr>
                <w:rFonts w:eastAsia="仿宋"/>
                <w:szCs w:val="21"/>
              </w:rPr>
              <w:t>论文专著</w:t>
            </w:r>
            <w:r>
              <w:rPr>
                <w:rFonts w:eastAsia="仿宋"/>
                <w:szCs w:val="21"/>
              </w:rPr>
              <w:t>1</w:t>
            </w:r>
            <w:r>
              <w:rPr>
                <w:rFonts w:eastAsia="仿宋"/>
                <w:szCs w:val="21"/>
              </w:rPr>
              <w:t>：</w:t>
            </w:r>
            <w:r>
              <w:rPr>
                <w:rFonts w:eastAsia="仿宋" w:hint="eastAsia"/>
                <w:szCs w:val="18"/>
              </w:rPr>
              <w:t xml:space="preserve">Shangu jiang,Yihui Xie, Yuan Xie, Li-Juan Yu, Xiaoqing Yan, Fu-Gang Zhao, Chanaka J. Mudugamuwa, Michelle L. Coote, Zhongfan Jia, and Kai Zhang. </w:t>
            </w:r>
            <w:r>
              <w:rPr>
                <w:rFonts w:eastAsia="仿宋"/>
                <w:sz w:val="18"/>
                <w:szCs w:val="18"/>
              </w:rPr>
              <w:t> </w:t>
            </w:r>
            <w:r>
              <w:rPr>
                <w:rFonts w:eastAsia="仿宋"/>
                <w:szCs w:val="18"/>
              </w:rPr>
              <w:t>Lewis Acid-Induced Reversible Disproportionation of TEMPO Enables Aqueous Aluminum Radical Batteries</w:t>
            </w:r>
            <w:r>
              <w:rPr>
                <w:rFonts w:eastAsia="仿宋" w:hint="eastAsia"/>
                <w:szCs w:val="18"/>
              </w:rPr>
              <w:t xml:space="preserve">, </w:t>
            </w:r>
            <w:r>
              <w:rPr>
                <w:rFonts w:eastAsia="仿宋"/>
                <w:b/>
                <w:bCs/>
                <w:i/>
                <w:iCs/>
                <w:szCs w:val="21"/>
              </w:rPr>
              <w:t>J. Am. Chem. Soc.</w:t>
            </w:r>
          </w:p>
          <w:p w14:paraId="78094346" w14:textId="77777777" w:rsidR="00913CE3" w:rsidRDefault="00000000">
            <w:pPr>
              <w:rPr>
                <w:rFonts w:eastAsia="仿宋"/>
                <w:b/>
                <w:bCs/>
                <w:i/>
                <w:iCs/>
                <w:szCs w:val="21"/>
              </w:rPr>
            </w:pPr>
            <w:r>
              <w:rPr>
                <w:rFonts w:eastAsia="仿宋"/>
                <w:szCs w:val="21"/>
              </w:rPr>
              <w:t>论文专著</w:t>
            </w:r>
            <w:r>
              <w:rPr>
                <w:rFonts w:eastAsia="仿宋"/>
                <w:szCs w:val="21"/>
              </w:rPr>
              <w:t>2</w:t>
            </w:r>
            <w:r>
              <w:rPr>
                <w:rFonts w:eastAsia="仿宋"/>
                <w:szCs w:val="21"/>
              </w:rPr>
              <w:t>：</w:t>
            </w:r>
            <w:r>
              <w:rPr>
                <w:rFonts w:eastAsia="仿宋" w:hint="eastAsia"/>
                <w:szCs w:val="21"/>
              </w:rPr>
              <w:t xml:space="preserve">Wenbiao Li, Shangxu Jiang, Yuan Xie, Xiaoging Yan, Fugang Zhao, Xinchang Pang, Kai Zhang and Zhongfan Jia, </w:t>
            </w:r>
            <w:r>
              <w:rPr>
                <w:rFonts w:eastAsia="仿宋"/>
                <w:szCs w:val="21"/>
              </w:rPr>
              <w:t>Anthraquinone-Catalyzed TEMPO Reduction to Realize Two-Electron Energy Storage of Poly</w:t>
            </w:r>
            <w:r>
              <w:rPr>
                <w:rFonts w:eastAsia="仿宋" w:hint="eastAsia"/>
                <w:szCs w:val="21"/>
              </w:rPr>
              <w:t xml:space="preserve"> </w:t>
            </w:r>
            <w:r>
              <w:rPr>
                <w:rFonts w:eastAsia="仿宋"/>
                <w:szCs w:val="21"/>
              </w:rPr>
              <w:t>(TEMPO-methacrylate)</w:t>
            </w:r>
            <w:r>
              <w:rPr>
                <w:rFonts w:eastAsia="仿宋" w:hint="eastAsia"/>
                <w:szCs w:val="21"/>
              </w:rPr>
              <w:t xml:space="preserve">, </w:t>
            </w:r>
            <w:r>
              <w:rPr>
                <w:rFonts w:eastAsia="仿宋"/>
                <w:b/>
                <w:bCs/>
                <w:i/>
                <w:iCs/>
                <w:szCs w:val="21"/>
              </w:rPr>
              <w:t>ACS Energy Lett.</w:t>
            </w:r>
          </w:p>
          <w:p w14:paraId="54BBE17F" w14:textId="77777777" w:rsidR="00913CE3" w:rsidRDefault="00000000">
            <w:pPr>
              <w:adjustRightInd w:val="0"/>
              <w:spacing w:beforeLines="25" w:before="78" w:line="276" w:lineRule="auto"/>
              <w:jc w:val="left"/>
              <w:rPr>
                <w:rFonts w:eastAsia="仿宋"/>
                <w:b/>
                <w:bCs/>
                <w:i/>
                <w:iCs/>
                <w:szCs w:val="21"/>
              </w:rPr>
            </w:pPr>
            <w:r>
              <w:rPr>
                <w:rFonts w:eastAsia="仿宋"/>
                <w:szCs w:val="21"/>
              </w:rPr>
              <w:t>论文专著</w:t>
            </w:r>
            <w:r>
              <w:rPr>
                <w:rFonts w:eastAsia="仿宋"/>
                <w:szCs w:val="21"/>
              </w:rPr>
              <w:t>3</w:t>
            </w:r>
            <w:r>
              <w:rPr>
                <w:rFonts w:eastAsia="仿宋"/>
                <w:szCs w:val="21"/>
              </w:rPr>
              <w:t>：</w:t>
            </w:r>
            <w:r>
              <w:rPr>
                <w:rFonts w:eastAsia="仿宋" w:hint="eastAsia"/>
                <w:szCs w:val="21"/>
              </w:rPr>
              <w:t xml:space="preserve">Kai Zhang, Yuan Xie, Michael J, Monteiro, Zhongfan Jia. </w:t>
            </w:r>
            <w:r>
              <w:rPr>
                <w:rFonts w:eastAsia="仿宋"/>
                <w:szCs w:val="21"/>
              </w:rPr>
              <w:t>Triazole-enabled small TEMPO cathodes for lithium-organic batteries</w:t>
            </w:r>
            <w:r>
              <w:rPr>
                <w:rFonts w:eastAsia="仿宋" w:hint="eastAsia"/>
                <w:szCs w:val="21"/>
              </w:rPr>
              <w:t xml:space="preserve">, </w:t>
            </w:r>
            <w:r>
              <w:rPr>
                <w:rFonts w:eastAsia="仿宋" w:hint="eastAsia"/>
                <w:b/>
                <w:bCs/>
                <w:i/>
                <w:iCs/>
                <w:szCs w:val="21"/>
              </w:rPr>
              <w:t>Energy Stor. Mater.</w:t>
            </w:r>
          </w:p>
          <w:p w14:paraId="77215307" w14:textId="77777777" w:rsidR="00913CE3" w:rsidRDefault="00000000">
            <w:pPr>
              <w:adjustRightInd w:val="0"/>
              <w:spacing w:beforeLines="25" w:before="78" w:line="276" w:lineRule="auto"/>
              <w:jc w:val="left"/>
              <w:rPr>
                <w:rFonts w:eastAsia="仿宋"/>
                <w:b/>
                <w:bCs/>
                <w:i/>
                <w:iCs/>
                <w:szCs w:val="21"/>
              </w:rPr>
            </w:pPr>
            <w:r>
              <w:rPr>
                <w:rFonts w:eastAsia="仿宋"/>
                <w:szCs w:val="21"/>
              </w:rPr>
              <w:t>论文专著</w:t>
            </w:r>
            <w:r>
              <w:rPr>
                <w:rFonts w:eastAsia="仿宋"/>
                <w:szCs w:val="21"/>
              </w:rPr>
              <w:t>4</w:t>
            </w:r>
            <w:r>
              <w:rPr>
                <w:rFonts w:eastAsia="仿宋"/>
                <w:szCs w:val="21"/>
              </w:rPr>
              <w:t>：</w:t>
            </w:r>
            <w:r>
              <w:rPr>
                <w:rFonts w:eastAsia="仿宋" w:hint="eastAsia"/>
                <w:szCs w:val="21"/>
              </w:rPr>
              <w:t xml:space="preserve">Kai Zhang, Yuan Xie, Benjamin B. Noble, Michael J. Monteiro, Jodie L. Lutkenhaus, Kenichi Oyaizu and Zhongfan Jia. </w:t>
            </w:r>
            <w:r>
              <w:rPr>
                <w:rFonts w:eastAsia="仿宋"/>
                <w:szCs w:val="21"/>
              </w:rPr>
              <w:t>Unravelling kinetic and mass transport effects on two-electron storage in radical polymer batteries</w:t>
            </w:r>
            <w:r>
              <w:rPr>
                <w:rFonts w:eastAsia="仿宋" w:hint="eastAsia"/>
                <w:szCs w:val="21"/>
              </w:rPr>
              <w:t>,</w:t>
            </w:r>
            <w:r>
              <w:rPr>
                <w:rFonts w:eastAsia="仿宋" w:hint="eastAsia"/>
                <w:b/>
                <w:bCs/>
                <w:i/>
                <w:iCs/>
                <w:szCs w:val="21"/>
              </w:rPr>
              <w:t xml:space="preserve"> </w:t>
            </w:r>
            <w:r>
              <w:rPr>
                <w:rFonts w:eastAsia="仿宋"/>
                <w:b/>
                <w:bCs/>
                <w:i/>
                <w:iCs/>
                <w:szCs w:val="21"/>
              </w:rPr>
              <w:t>J. Mater. Chem. A</w:t>
            </w:r>
            <w:r>
              <w:rPr>
                <w:rFonts w:eastAsia="仿宋" w:hint="eastAsia"/>
                <w:b/>
                <w:bCs/>
                <w:i/>
                <w:iCs/>
                <w:szCs w:val="21"/>
              </w:rPr>
              <w:t>.</w:t>
            </w:r>
          </w:p>
          <w:p w14:paraId="5461719D" w14:textId="77777777" w:rsidR="00913CE3" w:rsidRDefault="00000000">
            <w:r>
              <w:rPr>
                <w:rFonts w:eastAsia="仿宋"/>
                <w:szCs w:val="21"/>
              </w:rPr>
              <w:t>论文专著</w:t>
            </w:r>
            <w:r>
              <w:rPr>
                <w:rFonts w:eastAsia="仿宋"/>
                <w:szCs w:val="21"/>
              </w:rPr>
              <w:t>5</w:t>
            </w:r>
            <w:r>
              <w:rPr>
                <w:rFonts w:eastAsia="仿宋"/>
                <w:szCs w:val="21"/>
              </w:rPr>
              <w:t>：</w:t>
            </w:r>
            <w:r>
              <w:rPr>
                <w:rFonts w:eastAsia="仿宋" w:hint="eastAsia"/>
                <w:szCs w:val="21"/>
              </w:rPr>
              <w:t xml:space="preserve">Xiaoman Lin, Tongyu Wang, Fakun Lin, Ming Li, Yanlin Shi, Shangxu Jiang, Zhongfan Jia, Jianyu Cao, Yongmiao Shen, and Kai Zhang. </w:t>
            </w:r>
            <w:r>
              <w:rPr>
                <w:rFonts w:eastAsia="仿宋"/>
                <w:szCs w:val="21"/>
              </w:rPr>
              <w:t>Structural Inffuence of Spatially Separated Quaternary</w:t>
            </w:r>
            <w:r>
              <w:rPr>
                <w:rFonts w:eastAsia="仿宋" w:hint="eastAsia"/>
                <w:szCs w:val="21"/>
              </w:rPr>
              <w:t xml:space="preserve"> </w:t>
            </w:r>
            <w:r>
              <w:rPr>
                <w:rFonts w:eastAsia="仿宋"/>
                <w:szCs w:val="21"/>
              </w:rPr>
              <w:t>Ammonium</w:t>
            </w:r>
            <w:r>
              <w:rPr>
                <w:rFonts w:eastAsia="仿宋" w:hint="eastAsia"/>
                <w:szCs w:val="21"/>
              </w:rPr>
              <w:t xml:space="preserve"> </w:t>
            </w:r>
            <w:r>
              <w:rPr>
                <w:rFonts w:eastAsia="仿宋"/>
                <w:szCs w:val="21"/>
              </w:rPr>
              <w:t>on the Stability of TEMPO Catholytes</w:t>
            </w:r>
            <w:r>
              <w:rPr>
                <w:rFonts w:eastAsia="仿宋" w:hint="eastAsia"/>
                <w:szCs w:val="21"/>
              </w:rPr>
              <w:t xml:space="preserve">, </w:t>
            </w:r>
            <w:r>
              <w:rPr>
                <w:rFonts w:eastAsia="仿宋"/>
                <w:b/>
                <w:bCs/>
                <w:i/>
                <w:iCs/>
                <w:szCs w:val="21"/>
              </w:rPr>
              <w:t>ACS Sustainable Chemistry &amp; Engineering</w:t>
            </w:r>
            <w:r>
              <w:rPr>
                <w:rFonts w:eastAsia="仿宋" w:hint="eastAsia"/>
                <w:b/>
                <w:bCs/>
                <w:i/>
                <w:iCs/>
                <w:szCs w:val="21"/>
              </w:rPr>
              <w:t>.</w:t>
            </w:r>
          </w:p>
          <w:p w14:paraId="1D2F1C16" w14:textId="77777777" w:rsidR="00913CE3" w:rsidRDefault="00000000">
            <w:pPr>
              <w:spacing w:beforeLines="25" w:before="78" w:line="276" w:lineRule="auto"/>
              <w:jc w:val="left"/>
              <w:rPr>
                <w:rFonts w:eastAsia="仿宋"/>
                <w:szCs w:val="21"/>
              </w:rPr>
            </w:pPr>
            <w:r>
              <w:rPr>
                <w:rFonts w:eastAsia="仿宋"/>
                <w:szCs w:val="21"/>
              </w:rPr>
              <w:t>知识产权</w:t>
            </w:r>
            <w:r>
              <w:rPr>
                <w:rFonts w:eastAsia="仿宋"/>
                <w:szCs w:val="21"/>
              </w:rPr>
              <w:t>1</w:t>
            </w:r>
            <w:r>
              <w:rPr>
                <w:rFonts w:eastAsia="仿宋"/>
                <w:szCs w:val="21"/>
              </w:rPr>
              <w:t>：</w:t>
            </w:r>
            <w:r>
              <w:rPr>
                <w:rFonts w:eastAsia="仿宋" w:hint="eastAsia"/>
                <w:szCs w:val="21"/>
              </w:rPr>
              <w:t>一种基于四甲基哌啶氮氧自由基亚磷酸三酯的新型阻聚剂的制备方法</w:t>
            </w:r>
            <w:r>
              <w:rPr>
                <w:rFonts w:eastAsia="仿宋"/>
                <w:szCs w:val="21"/>
              </w:rPr>
              <w:t xml:space="preserve">, </w:t>
            </w:r>
            <w:r>
              <w:rPr>
                <w:rFonts w:eastAsia="仿宋" w:hint="eastAsia"/>
                <w:szCs w:val="21"/>
              </w:rPr>
              <w:t>宿迁联盛科技股份有限公司</w:t>
            </w:r>
            <w:r>
              <w:rPr>
                <w:rFonts w:eastAsia="仿宋" w:hint="eastAsia"/>
                <w:szCs w:val="21"/>
              </w:rPr>
              <w:t>, ZL202010738728.X</w:t>
            </w:r>
          </w:p>
          <w:p w14:paraId="3355380F" w14:textId="77777777" w:rsidR="00913CE3" w:rsidRDefault="00000000">
            <w:pPr>
              <w:spacing w:beforeLines="25" w:before="78" w:line="276" w:lineRule="auto"/>
              <w:jc w:val="left"/>
              <w:rPr>
                <w:rFonts w:eastAsia="仿宋"/>
                <w:szCs w:val="21"/>
              </w:rPr>
            </w:pPr>
            <w:r>
              <w:rPr>
                <w:rFonts w:eastAsia="仿宋"/>
                <w:szCs w:val="21"/>
              </w:rPr>
              <w:t>知识产权</w:t>
            </w:r>
            <w:r>
              <w:rPr>
                <w:rFonts w:eastAsia="仿宋"/>
                <w:szCs w:val="21"/>
              </w:rPr>
              <w:t>2</w:t>
            </w:r>
            <w:r>
              <w:rPr>
                <w:rFonts w:eastAsia="仿宋"/>
                <w:szCs w:val="21"/>
              </w:rPr>
              <w:t>：</w:t>
            </w:r>
            <w:r>
              <w:rPr>
                <w:rFonts w:eastAsia="仿宋" w:hint="eastAsia"/>
                <w:szCs w:val="21"/>
              </w:rPr>
              <w:t>一种基于癸二酸二酯氮氧自由基的烷氧基化中间体的制备方法</w:t>
            </w:r>
            <w:r>
              <w:rPr>
                <w:rFonts w:eastAsia="仿宋" w:hint="eastAsia"/>
                <w:szCs w:val="21"/>
              </w:rPr>
              <w:t xml:space="preserve">, </w:t>
            </w:r>
            <w:r>
              <w:rPr>
                <w:rFonts w:eastAsia="仿宋" w:hint="eastAsia"/>
                <w:szCs w:val="21"/>
              </w:rPr>
              <w:t>宿迁联盛科技股份有限公司</w:t>
            </w:r>
            <w:r>
              <w:rPr>
                <w:rFonts w:eastAsia="仿宋" w:hint="eastAsia"/>
                <w:szCs w:val="21"/>
              </w:rPr>
              <w:t>, ZL201910408541.0</w:t>
            </w:r>
          </w:p>
          <w:p w14:paraId="21B29C8E"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3</w:t>
            </w:r>
            <w:r>
              <w:rPr>
                <w:rFonts w:eastAsia="仿宋" w:hint="eastAsia"/>
                <w:szCs w:val="21"/>
              </w:rPr>
              <w:t>：受阻胺烷氧基化的中间体的制备方法</w:t>
            </w:r>
            <w:r>
              <w:rPr>
                <w:rFonts w:eastAsia="仿宋" w:hint="eastAsia"/>
                <w:szCs w:val="21"/>
              </w:rPr>
              <w:t xml:space="preserve">, </w:t>
            </w:r>
            <w:r>
              <w:rPr>
                <w:rFonts w:eastAsia="仿宋" w:hint="eastAsia"/>
                <w:szCs w:val="21"/>
              </w:rPr>
              <w:t>宿迁联盛科技股份有限公司</w:t>
            </w:r>
            <w:r>
              <w:rPr>
                <w:rFonts w:eastAsia="仿宋" w:hint="eastAsia"/>
                <w:szCs w:val="21"/>
              </w:rPr>
              <w:t>, ZL201910157436.4</w:t>
            </w:r>
          </w:p>
          <w:p w14:paraId="620313BD"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4</w:t>
            </w:r>
            <w:r>
              <w:rPr>
                <w:rFonts w:eastAsia="仿宋" w:hint="eastAsia"/>
                <w:szCs w:val="21"/>
              </w:rPr>
              <w:t>：一种用于水相有机液流电池的紫罗碱类化合物的制备方法</w:t>
            </w:r>
            <w:r>
              <w:rPr>
                <w:rFonts w:eastAsia="仿宋" w:hint="eastAsia"/>
                <w:szCs w:val="21"/>
              </w:rPr>
              <w:t xml:space="preserve">, </w:t>
            </w:r>
            <w:r>
              <w:rPr>
                <w:rFonts w:eastAsia="仿宋" w:hint="eastAsia"/>
                <w:szCs w:val="21"/>
              </w:rPr>
              <w:t>宿迁时代储能科技有限公司</w:t>
            </w:r>
            <w:r>
              <w:rPr>
                <w:rFonts w:eastAsia="仿宋" w:hint="eastAsia"/>
                <w:szCs w:val="21"/>
              </w:rPr>
              <w:t>, ZL20211082331.0</w:t>
            </w:r>
          </w:p>
          <w:p w14:paraId="18967FF5"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5</w:t>
            </w:r>
            <w:r>
              <w:rPr>
                <w:rFonts w:eastAsia="仿宋" w:hint="eastAsia"/>
                <w:szCs w:val="21"/>
              </w:rPr>
              <w:t>：混合液流电池阴极用</w:t>
            </w:r>
            <w:r>
              <w:rPr>
                <w:rFonts w:eastAsia="仿宋" w:hint="eastAsia"/>
                <w:szCs w:val="21"/>
              </w:rPr>
              <w:t>TEMPO</w:t>
            </w:r>
            <w:r>
              <w:rPr>
                <w:rFonts w:eastAsia="仿宋" w:hint="eastAsia"/>
                <w:szCs w:val="21"/>
              </w:rPr>
              <w:t>基聚吡咯及制备方法</w:t>
            </w:r>
            <w:r>
              <w:rPr>
                <w:rFonts w:eastAsia="仿宋" w:hint="eastAsia"/>
                <w:szCs w:val="21"/>
              </w:rPr>
              <w:t xml:space="preserve">, </w:t>
            </w:r>
            <w:r>
              <w:rPr>
                <w:rFonts w:eastAsia="仿宋" w:hint="eastAsia"/>
                <w:szCs w:val="21"/>
              </w:rPr>
              <w:t>常州大学</w:t>
            </w:r>
            <w:r>
              <w:rPr>
                <w:rFonts w:eastAsia="仿宋" w:hint="eastAsia"/>
                <w:szCs w:val="21"/>
              </w:rPr>
              <w:t>, ZL202010064852.2</w:t>
            </w:r>
          </w:p>
          <w:p w14:paraId="6531D80E"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6</w:t>
            </w:r>
            <w:r>
              <w:rPr>
                <w:rFonts w:eastAsia="仿宋" w:hint="eastAsia"/>
                <w:szCs w:val="21"/>
              </w:rPr>
              <w:t>：基于含氧化还原活性侧基单元的共轭微孔聚合物负极的水系全有机混合液流电池</w:t>
            </w:r>
            <w:r>
              <w:rPr>
                <w:rFonts w:eastAsia="仿宋" w:hint="eastAsia"/>
                <w:szCs w:val="21"/>
              </w:rPr>
              <w:t xml:space="preserve">, </w:t>
            </w:r>
            <w:r>
              <w:rPr>
                <w:rFonts w:eastAsia="仿宋" w:hint="eastAsia"/>
                <w:szCs w:val="21"/>
              </w:rPr>
              <w:t>常州大学</w:t>
            </w:r>
            <w:r>
              <w:rPr>
                <w:rFonts w:eastAsia="仿宋" w:hint="eastAsia"/>
                <w:szCs w:val="21"/>
              </w:rPr>
              <w:t>, ZL202011355637.4</w:t>
            </w:r>
          </w:p>
          <w:p w14:paraId="32C7B728" w14:textId="77777777" w:rsidR="00913CE3" w:rsidRDefault="00000000">
            <w:pPr>
              <w:spacing w:beforeLines="25" w:before="78" w:line="276" w:lineRule="auto"/>
              <w:jc w:val="left"/>
              <w:rPr>
                <w:rFonts w:eastAsia="仿宋"/>
                <w:szCs w:val="21"/>
              </w:rPr>
            </w:pPr>
            <w:r>
              <w:rPr>
                <w:rFonts w:eastAsia="仿宋" w:hint="eastAsia"/>
                <w:szCs w:val="21"/>
              </w:rPr>
              <w:lastRenderedPageBreak/>
              <w:t>知识产权</w:t>
            </w:r>
            <w:r>
              <w:rPr>
                <w:rFonts w:eastAsia="仿宋" w:hint="eastAsia"/>
                <w:szCs w:val="21"/>
              </w:rPr>
              <w:t>7</w:t>
            </w:r>
            <w:r>
              <w:rPr>
                <w:rFonts w:eastAsia="仿宋" w:hint="eastAsia"/>
                <w:szCs w:val="21"/>
              </w:rPr>
              <w:t>：一种水系半液流电池</w:t>
            </w:r>
            <w:r>
              <w:rPr>
                <w:rFonts w:eastAsia="仿宋" w:hint="eastAsia"/>
                <w:szCs w:val="21"/>
              </w:rPr>
              <w:t xml:space="preserve">, </w:t>
            </w:r>
            <w:r>
              <w:rPr>
                <w:rFonts w:eastAsia="仿宋" w:hint="eastAsia"/>
                <w:szCs w:val="21"/>
              </w:rPr>
              <w:t>常州大学</w:t>
            </w:r>
            <w:r>
              <w:rPr>
                <w:rFonts w:eastAsia="仿宋" w:hint="eastAsia"/>
                <w:szCs w:val="21"/>
              </w:rPr>
              <w:t>, ZL201811157300.5</w:t>
            </w:r>
          </w:p>
          <w:p w14:paraId="181D1C36"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8</w:t>
            </w:r>
            <w:r>
              <w:rPr>
                <w:rFonts w:eastAsia="仿宋" w:hint="eastAsia"/>
                <w:szCs w:val="21"/>
              </w:rPr>
              <w:t>：基于电活性吩嗪衍生物负极的碱性水系混合液流电池</w:t>
            </w:r>
            <w:r>
              <w:rPr>
                <w:rFonts w:eastAsia="仿宋" w:hint="eastAsia"/>
                <w:szCs w:val="21"/>
              </w:rPr>
              <w:t xml:space="preserve">, </w:t>
            </w:r>
            <w:r>
              <w:rPr>
                <w:rFonts w:eastAsia="仿宋" w:hint="eastAsia"/>
                <w:szCs w:val="21"/>
              </w:rPr>
              <w:t>常州大学</w:t>
            </w:r>
            <w:r>
              <w:rPr>
                <w:rFonts w:eastAsia="仿宋" w:hint="eastAsia"/>
                <w:szCs w:val="21"/>
              </w:rPr>
              <w:t>, ZL202011380434.0</w:t>
            </w:r>
          </w:p>
          <w:p w14:paraId="2C612AED" w14:textId="77777777" w:rsidR="00913CE3" w:rsidRDefault="00000000">
            <w:pPr>
              <w:spacing w:beforeLines="25" w:before="78" w:line="276" w:lineRule="auto"/>
              <w:jc w:val="left"/>
              <w:rPr>
                <w:rFonts w:eastAsia="仿宋"/>
                <w:szCs w:val="21"/>
              </w:rPr>
            </w:pPr>
            <w:r>
              <w:rPr>
                <w:rFonts w:eastAsia="仿宋" w:hint="eastAsia"/>
                <w:szCs w:val="21"/>
              </w:rPr>
              <w:t>知识产权</w:t>
            </w:r>
            <w:r>
              <w:rPr>
                <w:rFonts w:eastAsia="仿宋" w:hint="eastAsia"/>
                <w:szCs w:val="21"/>
              </w:rPr>
              <w:t>9</w:t>
            </w:r>
            <w:r>
              <w:rPr>
                <w:rFonts w:eastAsia="仿宋" w:hint="eastAsia"/>
                <w:szCs w:val="21"/>
              </w:rPr>
              <w:t>：一种基于吡啶基吩嗪的高功率长寿命的中性水系混合液流电池</w:t>
            </w:r>
            <w:r>
              <w:rPr>
                <w:rFonts w:eastAsia="仿宋" w:hint="eastAsia"/>
                <w:szCs w:val="21"/>
              </w:rPr>
              <w:t xml:space="preserve">, </w:t>
            </w:r>
            <w:r>
              <w:rPr>
                <w:rFonts w:eastAsia="仿宋" w:hint="eastAsia"/>
                <w:szCs w:val="21"/>
              </w:rPr>
              <w:t>常州大学</w:t>
            </w:r>
            <w:r>
              <w:rPr>
                <w:rFonts w:eastAsia="仿宋" w:hint="eastAsia"/>
                <w:szCs w:val="21"/>
              </w:rPr>
              <w:t>, ZL201911195708.6</w:t>
            </w:r>
          </w:p>
          <w:p w14:paraId="47186003" w14:textId="77777777" w:rsidR="00913CE3" w:rsidRDefault="00000000">
            <w:pPr>
              <w:spacing w:beforeLines="25" w:before="78" w:line="276" w:lineRule="auto"/>
              <w:jc w:val="left"/>
            </w:pPr>
            <w:r>
              <w:rPr>
                <w:rFonts w:eastAsia="仿宋" w:hint="eastAsia"/>
                <w:szCs w:val="21"/>
              </w:rPr>
              <w:t>知识产权</w:t>
            </w:r>
            <w:r>
              <w:rPr>
                <w:rFonts w:eastAsia="仿宋" w:hint="eastAsia"/>
                <w:szCs w:val="21"/>
              </w:rPr>
              <w:t>10</w:t>
            </w:r>
            <w:r>
              <w:rPr>
                <w:rFonts w:eastAsia="仿宋" w:hint="eastAsia"/>
                <w:szCs w:val="21"/>
              </w:rPr>
              <w:t>：一种基于聚吡咯喹喔啉负极的全水系混合液流电池及制备方法</w:t>
            </w:r>
            <w:r>
              <w:rPr>
                <w:rFonts w:eastAsia="仿宋" w:hint="eastAsia"/>
                <w:szCs w:val="21"/>
              </w:rPr>
              <w:t xml:space="preserve">, </w:t>
            </w:r>
            <w:r>
              <w:rPr>
                <w:rFonts w:eastAsia="仿宋" w:hint="eastAsia"/>
                <w:szCs w:val="21"/>
              </w:rPr>
              <w:t>常州大学</w:t>
            </w:r>
            <w:r>
              <w:rPr>
                <w:rFonts w:eastAsia="仿宋" w:hint="eastAsia"/>
                <w:szCs w:val="21"/>
              </w:rPr>
              <w:t>, ZL201911073961.4</w:t>
            </w:r>
          </w:p>
        </w:tc>
      </w:tr>
      <w:tr w:rsidR="00913CE3" w14:paraId="4A0723D2" w14:textId="77777777">
        <w:trPr>
          <w:trHeight w:val="3221"/>
        </w:trPr>
        <w:tc>
          <w:tcPr>
            <w:tcW w:w="1780" w:type="dxa"/>
            <w:tcBorders>
              <w:right w:val="single" w:sz="4" w:space="0" w:color="auto"/>
            </w:tcBorders>
            <w:vAlign w:val="center"/>
          </w:tcPr>
          <w:p w14:paraId="2988C3BA" w14:textId="77777777" w:rsidR="00913CE3" w:rsidRDefault="00000000">
            <w:pPr>
              <w:spacing w:line="276" w:lineRule="auto"/>
              <w:jc w:val="center"/>
              <w:rPr>
                <w:rFonts w:eastAsia="仿宋"/>
                <w:bCs/>
                <w:sz w:val="28"/>
                <w:szCs w:val="24"/>
              </w:rPr>
            </w:pPr>
            <w:r>
              <w:rPr>
                <w:rFonts w:eastAsia="仿宋"/>
                <w:bCs/>
                <w:sz w:val="28"/>
                <w:szCs w:val="24"/>
              </w:rPr>
              <w:lastRenderedPageBreak/>
              <w:t>主要完成人</w:t>
            </w:r>
          </w:p>
        </w:tc>
        <w:tc>
          <w:tcPr>
            <w:tcW w:w="6726" w:type="dxa"/>
            <w:tcBorders>
              <w:left w:val="single" w:sz="4" w:space="0" w:color="auto"/>
            </w:tcBorders>
            <w:vAlign w:val="center"/>
          </w:tcPr>
          <w:p w14:paraId="7EC97701" w14:textId="77777777" w:rsidR="00913CE3" w:rsidRDefault="00000000">
            <w:pPr>
              <w:spacing w:line="288" w:lineRule="auto"/>
              <w:rPr>
                <w:rFonts w:eastAsia="仿宋"/>
                <w:bCs/>
                <w:sz w:val="24"/>
                <w:szCs w:val="24"/>
              </w:rPr>
            </w:pPr>
            <w:r>
              <w:rPr>
                <w:rFonts w:eastAsia="仿宋" w:hint="eastAsia"/>
                <w:bCs/>
                <w:sz w:val="24"/>
                <w:szCs w:val="24"/>
              </w:rPr>
              <w:t>张凯</w:t>
            </w:r>
            <w:r>
              <w:rPr>
                <w:rFonts w:eastAsia="仿宋"/>
                <w:bCs/>
                <w:sz w:val="24"/>
                <w:szCs w:val="24"/>
              </w:rPr>
              <w:t>，排名</w:t>
            </w:r>
            <w:r>
              <w:rPr>
                <w:rFonts w:eastAsia="仿宋"/>
                <w:bCs/>
                <w:sz w:val="24"/>
                <w:szCs w:val="24"/>
              </w:rPr>
              <w:t>1</w:t>
            </w:r>
            <w:r>
              <w:rPr>
                <w:rFonts w:eastAsia="仿宋"/>
                <w:bCs/>
                <w:sz w:val="24"/>
                <w:szCs w:val="24"/>
              </w:rPr>
              <w:t>，</w:t>
            </w:r>
            <w:r>
              <w:rPr>
                <w:rFonts w:eastAsia="仿宋" w:hint="eastAsia"/>
                <w:bCs/>
                <w:sz w:val="24"/>
                <w:szCs w:val="24"/>
              </w:rPr>
              <w:t>副教授</w:t>
            </w:r>
            <w:r>
              <w:rPr>
                <w:rFonts w:eastAsia="仿宋"/>
                <w:bCs/>
                <w:sz w:val="24"/>
                <w:szCs w:val="24"/>
              </w:rPr>
              <w:t>，</w:t>
            </w:r>
            <w:r>
              <w:rPr>
                <w:rFonts w:eastAsia="仿宋" w:hint="eastAsia"/>
                <w:bCs/>
                <w:sz w:val="24"/>
                <w:szCs w:val="24"/>
              </w:rPr>
              <w:t>浙江理工大学嵊州创新研究院有限公司</w:t>
            </w:r>
            <w:r>
              <w:rPr>
                <w:rFonts w:eastAsia="仿宋"/>
                <w:bCs/>
                <w:sz w:val="24"/>
                <w:szCs w:val="24"/>
              </w:rPr>
              <w:t>；</w:t>
            </w:r>
          </w:p>
          <w:p w14:paraId="11E769A9" w14:textId="77777777" w:rsidR="00913CE3" w:rsidRDefault="00000000">
            <w:pPr>
              <w:spacing w:line="288" w:lineRule="auto"/>
              <w:rPr>
                <w:rFonts w:eastAsia="仿宋"/>
                <w:bCs/>
                <w:sz w:val="24"/>
                <w:szCs w:val="24"/>
              </w:rPr>
            </w:pPr>
            <w:r>
              <w:rPr>
                <w:rFonts w:eastAsia="仿宋" w:hint="eastAsia"/>
                <w:bCs/>
                <w:sz w:val="24"/>
                <w:szCs w:val="24"/>
              </w:rPr>
              <w:t>曹剑瑜</w:t>
            </w:r>
            <w:r>
              <w:rPr>
                <w:rFonts w:eastAsia="仿宋"/>
                <w:bCs/>
                <w:sz w:val="24"/>
                <w:szCs w:val="24"/>
              </w:rPr>
              <w:t>，排名</w:t>
            </w:r>
            <w:r>
              <w:rPr>
                <w:rFonts w:eastAsia="仿宋"/>
                <w:bCs/>
                <w:sz w:val="24"/>
                <w:szCs w:val="24"/>
              </w:rPr>
              <w:t>2</w:t>
            </w:r>
            <w:r>
              <w:rPr>
                <w:rFonts w:eastAsia="仿宋"/>
                <w:bCs/>
                <w:sz w:val="24"/>
                <w:szCs w:val="24"/>
              </w:rPr>
              <w:t>，</w:t>
            </w:r>
            <w:r>
              <w:rPr>
                <w:rFonts w:eastAsia="仿宋" w:hint="eastAsia"/>
                <w:bCs/>
                <w:sz w:val="24"/>
                <w:szCs w:val="24"/>
              </w:rPr>
              <w:t>教授</w:t>
            </w:r>
            <w:r>
              <w:rPr>
                <w:rFonts w:eastAsia="仿宋"/>
                <w:bCs/>
                <w:sz w:val="24"/>
                <w:szCs w:val="24"/>
              </w:rPr>
              <w:t>，</w:t>
            </w:r>
            <w:r>
              <w:rPr>
                <w:rFonts w:eastAsia="仿宋" w:hint="eastAsia"/>
                <w:bCs/>
                <w:sz w:val="24"/>
                <w:szCs w:val="24"/>
              </w:rPr>
              <w:t>常州大学</w:t>
            </w:r>
            <w:r>
              <w:rPr>
                <w:rFonts w:eastAsia="仿宋"/>
                <w:bCs/>
                <w:sz w:val="24"/>
                <w:szCs w:val="24"/>
              </w:rPr>
              <w:t>；</w:t>
            </w:r>
          </w:p>
          <w:p w14:paraId="75CD3B74" w14:textId="77777777" w:rsidR="00913CE3" w:rsidRDefault="00000000">
            <w:pPr>
              <w:spacing w:line="288" w:lineRule="auto"/>
              <w:rPr>
                <w:rFonts w:eastAsia="仿宋"/>
                <w:bCs/>
                <w:sz w:val="24"/>
                <w:szCs w:val="24"/>
              </w:rPr>
            </w:pPr>
            <w:r>
              <w:rPr>
                <w:rFonts w:eastAsia="仿宋" w:hint="eastAsia"/>
                <w:bCs/>
                <w:sz w:val="24"/>
                <w:szCs w:val="24"/>
              </w:rPr>
              <w:t>沈永淼</w:t>
            </w:r>
            <w:r>
              <w:rPr>
                <w:rFonts w:eastAsia="仿宋"/>
                <w:bCs/>
                <w:sz w:val="24"/>
                <w:szCs w:val="24"/>
              </w:rPr>
              <w:t>，排名</w:t>
            </w:r>
            <w:r>
              <w:rPr>
                <w:rFonts w:eastAsia="仿宋"/>
                <w:bCs/>
                <w:sz w:val="24"/>
                <w:szCs w:val="24"/>
              </w:rPr>
              <w:t>3</w:t>
            </w:r>
            <w:r>
              <w:rPr>
                <w:rFonts w:eastAsia="仿宋"/>
                <w:bCs/>
                <w:sz w:val="24"/>
                <w:szCs w:val="24"/>
              </w:rPr>
              <w:t>，</w:t>
            </w:r>
            <w:r>
              <w:rPr>
                <w:rFonts w:eastAsia="仿宋" w:hint="eastAsia"/>
                <w:bCs/>
                <w:sz w:val="24"/>
                <w:szCs w:val="24"/>
              </w:rPr>
              <w:t>教授</w:t>
            </w:r>
            <w:r>
              <w:rPr>
                <w:rFonts w:eastAsia="仿宋"/>
                <w:bCs/>
                <w:sz w:val="24"/>
                <w:szCs w:val="24"/>
              </w:rPr>
              <w:t>，</w:t>
            </w:r>
            <w:r>
              <w:rPr>
                <w:rFonts w:eastAsia="仿宋" w:hint="eastAsia"/>
                <w:bCs/>
                <w:sz w:val="24"/>
                <w:szCs w:val="24"/>
              </w:rPr>
              <w:t>浙江理工大学嵊州创新研究院有限公司</w:t>
            </w:r>
            <w:r>
              <w:rPr>
                <w:rFonts w:eastAsia="仿宋"/>
                <w:bCs/>
                <w:sz w:val="24"/>
                <w:szCs w:val="24"/>
              </w:rPr>
              <w:t>；</w:t>
            </w:r>
          </w:p>
          <w:p w14:paraId="5D6EC0C8" w14:textId="77777777" w:rsidR="00913CE3" w:rsidRDefault="00000000">
            <w:pPr>
              <w:spacing w:line="288" w:lineRule="auto"/>
              <w:rPr>
                <w:rFonts w:eastAsia="仿宋"/>
                <w:bCs/>
                <w:sz w:val="24"/>
                <w:szCs w:val="24"/>
              </w:rPr>
            </w:pPr>
            <w:r>
              <w:rPr>
                <w:rFonts w:eastAsia="仿宋" w:hint="eastAsia"/>
                <w:bCs/>
                <w:sz w:val="24"/>
                <w:szCs w:val="24"/>
              </w:rPr>
              <w:t>张超</w:t>
            </w:r>
            <w:r>
              <w:rPr>
                <w:rFonts w:eastAsia="仿宋"/>
                <w:bCs/>
                <w:sz w:val="24"/>
                <w:szCs w:val="24"/>
              </w:rPr>
              <w:t>，排名</w:t>
            </w:r>
            <w:r>
              <w:rPr>
                <w:rFonts w:eastAsia="仿宋"/>
                <w:bCs/>
                <w:sz w:val="24"/>
                <w:szCs w:val="24"/>
              </w:rPr>
              <w:t>4</w:t>
            </w:r>
            <w:r>
              <w:rPr>
                <w:rFonts w:eastAsia="仿宋"/>
                <w:bCs/>
                <w:sz w:val="24"/>
                <w:szCs w:val="24"/>
              </w:rPr>
              <w:t>，</w:t>
            </w:r>
            <w:r>
              <w:rPr>
                <w:rFonts w:eastAsia="仿宋" w:hint="eastAsia"/>
                <w:bCs/>
                <w:sz w:val="24"/>
                <w:szCs w:val="24"/>
              </w:rPr>
              <w:t>研发部长</w:t>
            </w:r>
            <w:r>
              <w:rPr>
                <w:rFonts w:eastAsia="仿宋"/>
                <w:bCs/>
                <w:sz w:val="24"/>
                <w:szCs w:val="24"/>
              </w:rPr>
              <w:t>，</w:t>
            </w:r>
            <w:r>
              <w:rPr>
                <w:rFonts w:eastAsia="仿宋" w:hint="eastAsia"/>
                <w:bCs/>
                <w:sz w:val="24"/>
                <w:szCs w:val="24"/>
              </w:rPr>
              <w:t>宿迁时代储能科技有限公司</w:t>
            </w:r>
            <w:r>
              <w:rPr>
                <w:rFonts w:eastAsia="仿宋"/>
                <w:bCs/>
                <w:sz w:val="24"/>
                <w:szCs w:val="24"/>
              </w:rPr>
              <w:t>；</w:t>
            </w:r>
          </w:p>
          <w:p w14:paraId="7CE6AB5E" w14:textId="77777777" w:rsidR="00913CE3" w:rsidRDefault="00000000">
            <w:pPr>
              <w:spacing w:line="288" w:lineRule="auto"/>
              <w:rPr>
                <w:rFonts w:eastAsia="仿宋"/>
                <w:bCs/>
                <w:sz w:val="24"/>
                <w:szCs w:val="24"/>
              </w:rPr>
            </w:pPr>
            <w:r>
              <w:rPr>
                <w:rFonts w:eastAsia="仿宋" w:hint="eastAsia"/>
                <w:bCs/>
                <w:sz w:val="24"/>
                <w:szCs w:val="24"/>
              </w:rPr>
              <w:t>苏淼</w:t>
            </w:r>
            <w:r>
              <w:rPr>
                <w:rFonts w:eastAsia="仿宋"/>
                <w:bCs/>
                <w:sz w:val="24"/>
                <w:szCs w:val="24"/>
              </w:rPr>
              <w:t>，排名</w:t>
            </w:r>
            <w:r>
              <w:rPr>
                <w:rFonts w:eastAsia="仿宋" w:hint="eastAsia"/>
                <w:bCs/>
                <w:sz w:val="24"/>
                <w:szCs w:val="24"/>
              </w:rPr>
              <w:t>5</w:t>
            </w:r>
            <w:r>
              <w:rPr>
                <w:rFonts w:eastAsia="仿宋"/>
                <w:bCs/>
                <w:sz w:val="24"/>
                <w:szCs w:val="24"/>
              </w:rPr>
              <w:t>，</w:t>
            </w:r>
            <w:r>
              <w:rPr>
                <w:rFonts w:eastAsia="仿宋" w:hint="eastAsia"/>
                <w:bCs/>
                <w:sz w:val="24"/>
                <w:szCs w:val="24"/>
              </w:rPr>
              <w:t>教授</w:t>
            </w:r>
            <w:r>
              <w:rPr>
                <w:rFonts w:eastAsia="仿宋"/>
                <w:bCs/>
                <w:sz w:val="24"/>
                <w:szCs w:val="24"/>
              </w:rPr>
              <w:t>，</w:t>
            </w:r>
            <w:r>
              <w:rPr>
                <w:rFonts w:eastAsia="仿宋" w:hint="eastAsia"/>
                <w:bCs/>
                <w:sz w:val="24"/>
                <w:szCs w:val="24"/>
              </w:rPr>
              <w:t>浙江理工大学</w:t>
            </w:r>
            <w:r>
              <w:rPr>
                <w:rFonts w:eastAsia="仿宋"/>
                <w:bCs/>
                <w:sz w:val="24"/>
                <w:szCs w:val="24"/>
              </w:rPr>
              <w:t>；</w:t>
            </w:r>
          </w:p>
          <w:p w14:paraId="384938E0" w14:textId="77777777" w:rsidR="00913CE3" w:rsidRDefault="00000000">
            <w:pPr>
              <w:spacing w:line="288" w:lineRule="auto"/>
              <w:rPr>
                <w:rFonts w:eastAsia="仿宋"/>
                <w:bCs/>
                <w:sz w:val="24"/>
                <w:szCs w:val="24"/>
              </w:rPr>
            </w:pPr>
            <w:r>
              <w:rPr>
                <w:rFonts w:eastAsia="仿宋" w:hint="eastAsia"/>
                <w:bCs/>
                <w:sz w:val="24"/>
                <w:szCs w:val="24"/>
              </w:rPr>
              <w:t>王晶</w:t>
            </w:r>
            <w:r>
              <w:rPr>
                <w:rFonts w:eastAsia="仿宋"/>
                <w:bCs/>
                <w:sz w:val="24"/>
                <w:szCs w:val="24"/>
              </w:rPr>
              <w:t>，排名</w:t>
            </w:r>
            <w:r>
              <w:rPr>
                <w:rFonts w:eastAsia="仿宋" w:hint="eastAsia"/>
                <w:bCs/>
                <w:sz w:val="24"/>
                <w:szCs w:val="24"/>
              </w:rPr>
              <w:t>6</w:t>
            </w:r>
            <w:r>
              <w:rPr>
                <w:rFonts w:eastAsia="仿宋"/>
                <w:bCs/>
                <w:sz w:val="24"/>
                <w:szCs w:val="24"/>
              </w:rPr>
              <w:t>，</w:t>
            </w:r>
            <w:r>
              <w:rPr>
                <w:rFonts w:eastAsia="仿宋" w:hint="eastAsia"/>
                <w:bCs/>
                <w:sz w:val="24"/>
                <w:szCs w:val="24"/>
              </w:rPr>
              <w:t>研发部长</w:t>
            </w:r>
            <w:r>
              <w:rPr>
                <w:rFonts w:eastAsia="仿宋"/>
                <w:bCs/>
                <w:sz w:val="24"/>
                <w:szCs w:val="24"/>
              </w:rPr>
              <w:t>，</w:t>
            </w:r>
            <w:r>
              <w:rPr>
                <w:rFonts w:eastAsia="仿宋" w:hint="eastAsia"/>
                <w:bCs/>
                <w:sz w:val="24"/>
                <w:szCs w:val="24"/>
              </w:rPr>
              <w:t>宿迁时代储能科技有限公司；</w:t>
            </w:r>
          </w:p>
          <w:p w14:paraId="6C17A970" w14:textId="77777777" w:rsidR="00913CE3" w:rsidRDefault="00000000">
            <w:pPr>
              <w:spacing w:line="288" w:lineRule="auto"/>
              <w:rPr>
                <w:rFonts w:eastAsia="仿宋"/>
                <w:bCs/>
                <w:sz w:val="24"/>
                <w:szCs w:val="24"/>
              </w:rPr>
            </w:pPr>
            <w:r>
              <w:rPr>
                <w:rFonts w:eastAsia="仿宋" w:hint="eastAsia"/>
                <w:bCs/>
                <w:sz w:val="24"/>
                <w:szCs w:val="24"/>
              </w:rPr>
              <w:t>陈松桃</w:t>
            </w:r>
            <w:r>
              <w:rPr>
                <w:rFonts w:eastAsia="仿宋"/>
                <w:bCs/>
                <w:sz w:val="24"/>
                <w:szCs w:val="24"/>
              </w:rPr>
              <w:t>，排名</w:t>
            </w:r>
            <w:r>
              <w:rPr>
                <w:rFonts w:eastAsia="仿宋"/>
                <w:bCs/>
                <w:sz w:val="24"/>
                <w:szCs w:val="24"/>
              </w:rPr>
              <w:t>7</w:t>
            </w:r>
            <w:r>
              <w:rPr>
                <w:rFonts w:eastAsia="仿宋"/>
                <w:bCs/>
                <w:sz w:val="24"/>
                <w:szCs w:val="24"/>
              </w:rPr>
              <w:t>，</w:t>
            </w:r>
            <w:r>
              <w:rPr>
                <w:rFonts w:eastAsia="仿宋" w:hint="eastAsia"/>
                <w:bCs/>
                <w:sz w:val="24"/>
                <w:szCs w:val="24"/>
              </w:rPr>
              <w:t>研发部长</w:t>
            </w:r>
            <w:r>
              <w:rPr>
                <w:rFonts w:eastAsia="仿宋"/>
                <w:bCs/>
                <w:sz w:val="24"/>
                <w:szCs w:val="24"/>
              </w:rPr>
              <w:t>，</w:t>
            </w:r>
            <w:r>
              <w:rPr>
                <w:rFonts w:eastAsia="仿宋" w:hint="eastAsia"/>
                <w:bCs/>
                <w:sz w:val="24"/>
                <w:szCs w:val="24"/>
              </w:rPr>
              <w:t>宿迁</w:t>
            </w:r>
            <w:r>
              <w:rPr>
                <w:rFonts w:eastAsia="仿宋"/>
                <w:bCs/>
                <w:sz w:val="24"/>
                <w:szCs w:val="24"/>
              </w:rPr>
              <w:t>联盛科技</w:t>
            </w:r>
            <w:r>
              <w:rPr>
                <w:rFonts w:eastAsia="仿宋" w:hint="eastAsia"/>
                <w:bCs/>
                <w:sz w:val="24"/>
                <w:szCs w:val="24"/>
              </w:rPr>
              <w:t>有限公司</w:t>
            </w:r>
            <w:r>
              <w:rPr>
                <w:rFonts w:eastAsia="仿宋"/>
                <w:bCs/>
                <w:sz w:val="24"/>
                <w:szCs w:val="24"/>
              </w:rPr>
              <w:t>；</w:t>
            </w:r>
          </w:p>
          <w:p w14:paraId="43BC7ACA" w14:textId="77777777" w:rsidR="00913CE3" w:rsidRDefault="00000000">
            <w:pPr>
              <w:spacing w:line="288" w:lineRule="auto"/>
              <w:rPr>
                <w:rFonts w:eastAsia="仿宋"/>
                <w:bCs/>
                <w:sz w:val="24"/>
                <w:szCs w:val="24"/>
              </w:rPr>
            </w:pPr>
            <w:r>
              <w:rPr>
                <w:rFonts w:eastAsia="仿宋" w:hint="eastAsia"/>
                <w:bCs/>
                <w:sz w:val="24"/>
                <w:szCs w:val="24"/>
              </w:rPr>
              <w:t>杨纤，</w:t>
            </w:r>
            <w:r>
              <w:rPr>
                <w:rFonts w:eastAsia="仿宋"/>
                <w:bCs/>
                <w:sz w:val="24"/>
                <w:szCs w:val="24"/>
              </w:rPr>
              <w:t>排名</w:t>
            </w:r>
            <w:r>
              <w:rPr>
                <w:rFonts w:eastAsia="仿宋"/>
                <w:bCs/>
                <w:sz w:val="24"/>
                <w:szCs w:val="24"/>
              </w:rPr>
              <w:t>8</w:t>
            </w:r>
            <w:r>
              <w:rPr>
                <w:rFonts w:eastAsia="仿宋"/>
                <w:bCs/>
                <w:sz w:val="24"/>
                <w:szCs w:val="24"/>
              </w:rPr>
              <w:t>，</w:t>
            </w:r>
            <w:r>
              <w:rPr>
                <w:rFonts w:eastAsia="仿宋" w:hint="eastAsia"/>
                <w:bCs/>
                <w:sz w:val="24"/>
                <w:szCs w:val="24"/>
              </w:rPr>
              <w:t>研发部长</w:t>
            </w:r>
            <w:r>
              <w:rPr>
                <w:rFonts w:eastAsia="仿宋"/>
                <w:bCs/>
                <w:sz w:val="24"/>
                <w:szCs w:val="24"/>
              </w:rPr>
              <w:t>，</w:t>
            </w:r>
            <w:r>
              <w:rPr>
                <w:rFonts w:eastAsia="仿宋" w:hint="eastAsia"/>
                <w:bCs/>
                <w:sz w:val="24"/>
                <w:szCs w:val="24"/>
              </w:rPr>
              <w:t>宿迁时代储能科技有限公司</w:t>
            </w:r>
          </w:p>
          <w:p w14:paraId="62CC1323" w14:textId="77777777" w:rsidR="00913CE3" w:rsidRDefault="00000000">
            <w:pPr>
              <w:spacing w:line="288" w:lineRule="auto"/>
              <w:rPr>
                <w:rFonts w:eastAsia="仿宋"/>
                <w:bCs/>
                <w:sz w:val="24"/>
                <w:szCs w:val="24"/>
              </w:rPr>
            </w:pPr>
            <w:r>
              <w:rPr>
                <w:rFonts w:eastAsia="仿宋" w:hint="eastAsia"/>
                <w:bCs/>
                <w:sz w:val="24"/>
                <w:szCs w:val="24"/>
              </w:rPr>
              <w:t>蔡红云</w:t>
            </w:r>
            <w:r>
              <w:rPr>
                <w:rFonts w:eastAsia="仿宋"/>
                <w:bCs/>
                <w:sz w:val="24"/>
                <w:szCs w:val="24"/>
              </w:rPr>
              <w:t>，排名</w:t>
            </w:r>
            <w:r>
              <w:rPr>
                <w:rFonts w:eastAsia="仿宋" w:hint="eastAsia"/>
                <w:bCs/>
                <w:sz w:val="24"/>
                <w:szCs w:val="24"/>
              </w:rPr>
              <w:t>9</w:t>
            </w:r>
            <w:r>
              <w:rPr>
                <w:rFonts w:eastAsia="仿宋"/>
                <w:bCs/>
                <w:sz w:val="24"/>
                <w:szCs w:val="24"/>
              </w:rPr>
              <w:t>，</w:t>
            </w:r>
            <w:r>
              <w:rPr>
                <w:rFonts w:eastAsia="仿宋" w:hint="eastAsia"/>
                <w:bCs/>
                <w:sz w:val="24"/>
                <w:szCs w:val="24"/>
              </w:rPr>
              <w:t>研发部长</w:t>
            </w:r>
            <w:r>
              <w:rPr>
                <w:rFonts w:eastAsia="仿宋"/>
                <w:bCs/>
                <w:sz w:val="24"/>
                <w:szCs w:val="24"/>
              </w:rPr>
              <w:t>，</w:t>
            </w:r>
            <w:r>
              <w:rPr>
                <w:rFonts w:eastAsia="仿宋" w:hint="eastAsia"/>
                <w:bCs/>
                <w:sz w:val="24"/>
                <w:szCs w:val="24"/>
              </w:rPr>
              <w:t>宿迁时代储能科技有限公司</w:t>
            </w:r>
            <w:r>
              <w:rPr>
                <w:rFonts w:eastAsia="仿宋"/>
                <w:bCs/>
                <w:sz w:val="24"/>
                <w:szCs w:val="24"/>
              </w:rPr>
              <w:t>；</w:t>
            </w:r>
          </w:p>
          <w:p w14:paraId="7BF33847" w14:textId="77777777" w:rsidR="00913CE3" w:rsidRDefault="00000000">
            <w:pPr>
              <w:spacing w:line="288" w:lineRule="auto"/>
              <w:rPr>
                <w:rFonts w:eastAsia="仿宋"/>
                <w:bCs/>
                <w:sz w:val="24"/>
                <w:szCs w:val="24"/>
              </w:rPr>
            </w:pPr>
            <w:r>
              <w:rPr>
                <w:rFonts w:eastAsia="仿宋" w:hint="eastAsia"/>
                <w:bCs/>
                <w:sz w:val="24"/>
                <w:szCs w:val="24"/>
              </w:rPr>
              <w:t>赵灿，</w:t>
            </w:r>
            <w:r>
              <w:rPr>
                <w:rFonts w:eastAsia="仿宋"/>
                <w:bCs/>
                <w:sz w:val="24"/>
                <w:szCs w:val="24"/>
              </w:rPr>
              <w:t>排名</w:t>
            </w:r>
            <w:r>
              <w:rPr>
                <w:rFonts w:eastAsia="仿宋" w:hint="eastAsia"/>
                <w:bCs/>
                <w:sz w:val="24"/>
                <w:szCs w:val="24"/>
              </w:rPr>
              <w:t>10</w:t>
            </w:r>
            <w:r>
              <w:rPr>
                <w:rFonts w:eastAsia="仿宋"/>
                <w:bCs/>
                <w:sz w:val="24"/>
                <w:szCs w:val="24"/>
              </w:rPr>
              <w:t>，</w:t>
            </w:r>
            <w:r>
              <w:rPr>
                <w:rFonts w:eastAsia="仿宋" w:hint="eastAsia"/>
                <w:bCs/>
                <w:sz w:val="24"/>
                <w:szCs w:val="24"/>
              </w:rPr>
              <w:t>生产部长</w:t>
            </w:r>
            <w:r>
              <w:rPr>
                <w:rFonts w:eastAsia="仿宋"/>
                <w:bCs/>
                <w:sz w:val="24"/>
                <w:szCs w:val="24"/>
              </w:rPr>
              <w:t>，</w:t>
            </w:r>
            <w:r>
              <w:rPr>
                <w:rFonts w:eastAsia="仿宋" w:hint="eastAsia"/>
                <w:bCs/>
                <w:sz w:val="24"/>
                <w:szCs w:val="24"/>
              </w:rPr>
              <w:t>宿迁时代储能科技有限公司。</w:t>
            </w:r>
          </w:p>
        </w:tc>
      </w:tr>
      <w:tr w:rsidR="00913CE3" w14:paraId="0408A495" w14:textId="77777777">
        <w:trPr>
          <w:trHeight w:val="2074"/>
        </w:trPr>
        <w:tc>
          <w:tcPr>
            <w:tcW w:w="1780" w:type="dxa"/>
            <w:tcBorders>
              <w:right w:val="single" w:sz="4" w:space="0" w:color="auto"/>
            </w:tcBorders>
            <w:vAlign w:val="center"/>
          </w:tcPr>
          <w:p w14:paraId="0EF5FDAB" w14:textId="77777777" w:rsidR="00913CE3" w:rsidRDefault="00000000">
            <w:pPr>
              <w:spacing w:line="276" w:lineRule="auto"/>
              <w:jc w:val="center"/>
              <w:rPr>
                <w:rFonts w:eastAsia="仿宋"/>
                <w:bCs/>
                <w:sz w:val="24"/>
                <w:szCs w:val="24"/>
              </w:rPr>
            </w:pPr>
            <w:r>
              <w:rPr>
                <w:rFonts w:eastAsia="仿宋"/>
                <w:bCs/>
                <w:sz w:val="28"/>
                <w:szCs w:val="24"/>
              </w:rPr>
              <w:t>主要完成单位</w:t>
            </w:r>
          </w:p>
        </w:tc>
        <w:tc>
          <w:tcPr>
            <w:tcW w:w="6726" w:type="dxa"/>
            <w:tcBorders>
              <w:left w:val="single" w:sz="4" w:space="0" w:color="auto"/>
            </w:tcBorders>
            <w:vAlign w:val="center"/>
          </w:tcPr>
          <w:p w14:paraId="0E113C73" w14:textId="77777777" w:rsidR="00913CE3" w:rsidRDefault="00000000">
            <w:pPr>
              <w:spacing w:line="288" w:lineRule="auto"/>
              <w:jc w:val="left"/>
              <w:rPr>
                <w:rFonts w:eastAsia="仿宋"/>
                <w:bCs/>
                <w:sz w:val="24"/>
                <w:szCs w:val="24"/>
              </w:rPr>
            </w:pPr>
            <w:r>
              <w:rPr>
                <w:rFonts w:eastAsia="仿宋"/>
                <w:bCs/>
                <w:sz w:val="24"/>
                <w:szCs w:val="24"/>
              </w:rPr>
              <w:t>1.</w:t>
            </w:r>
            <w:r>
              <w:rPr>
                <w:rFonts w:eastAsia="仿宋" w:hint="eastAsia"/>
                <w:bCs/>
                <w:sz w:val="24"/>
                <w:szCs w:val="24"/>
              </w:rPr>
              <w:t xml:space="preserve"> </w:t>
            </w:r>
            <w:r>
              <w:rPr>
                <w:rFonts w:eastAsia="仿宋" w:hint="eastAsia"/>
                <w:bCs/>
                <w:sz w:val="24"/>
                <w:szCs w:val="24"/>
              </w:rPr>
              <w:t>浙江理工大学嵊州创新研究院有限公司</w:t>
            </w:r>
            <w:r>
              <w:rPr>
                <w:rFonts w:eastAsia="仿宋"/>
                <w:bCs/>
                <w:sz w:val="24"/>
                <w:szCs w:val="24"/>
              </w:rPr>
              <w:t>；</w:t>
            </w:r>
          </w:p>
          <w:p w14:paraId="4648CB83" w14:textId="77777777" w:rsidR="00913CE3" w:rsidRDefault="00000000">
            <w:pPr>
              <w:spacing w:line="288" w:lineRule="auto"/>
              <w:jc w:val="left"/>
              <w:rPr>
                <w:rFonts w:eastAsia="仿宋"/>
                <w:bCs/>
                <w:sz w:val="24"/>
                <w:szCs w:val="24"/>
              </w:rPr>
            </w:pPr>
            <w:r>
              <w:rPr>
                <w:rFonts w:eastAsia="仿宋"/>
                <w:bCs/>
                <w:sz w:val="24"/>
                <w:szCs w:val="24"/>
              </w:rPr>
              <w:t>2.</w:t>
            </w:r>
            <w:r>
              <w:rPr>
                <w:rFonts w:eastAsia="仿宋" w:hint="eastAsia"/>
                <w:bCs/>
                <w:sz w:val="24"/>
                <w:szCs w:val="24"/>
              </w:rPr>
              <w:t xml:space="preserve"> </w:t>
            </w:r>
            <w:r>
              <w:rPr>
                <w:rFonts w:eastAsia="仿宋" w:hint="eastAsia"/>
                <w:bCs/>
                <w:sz w:val="24"/>
                <w:szCs w:val="24"/>
              </w:rPr>
              <w:t>浙江理工大学</w:t>
            </w:r>
            <w:r>
              <w:rPr>
                <w:rFonts w:eastAsia="仿宋"/>
                <w:bCs/>
                <w:sz w:val="24"/>
                <w:szCs w:val="24"/>
              </w:rPr>
              <w:t>；</w:t>
            </w:r>
          </w:p>
          <w:p w14:paraId="71B44238" w14:textId="77777777" w:rsidR="00913CE3" w:rsidRDefault="00000000">
            <w:pPr>
              <w:spacing w:line="288" w:lineRule="auto"/>
              <w:jc w:val="left"/>
              <w:rPr>
                <w:rFonts w:eastAsia="仿宋"/>
                <w:bCs/>
                <w:sz w:val="24"/>
                <w:szCs w:val="24"/>
              </w:rPr>
            </w:pPr>
            <w:r>
              <w:rPr>
                <w:rFonts w:eastAsia="仿宋"/>
                <w:bCs/>
                <w:sz w:val="24"/>
                <w:szCs w:val="24"/>
              </w:rPr>
              <w:t>3.</w:t>
            </w:r>
            <w:r>
              <w:rPr>
                <w:rFonts w:eastAsia="仿宋" w:hint="eastAsia"/>
                <w:bCs/>
                <w:sz w:val="24"/>
                <w:szCs w:val="24"/>
              </w:rPr>
              <w:t xml:space="preserve"> </w:t>
            </w:r>
            <w:r>
              <w:rPr>
                <w:rFonts w:eastAsia="仿宋"/>
                <w:bCs/>
                <w:sz w:val="24"/>
                <w:szCs w:val="24"/>
              </w:rPr>
              <w:t>常州大学；</w:t>
            </w:r>
          </w:p>
          <w:p w14:paraId="24C46146" w14:textId="77777777" w:rsidR="00913CE3" w:rsidRDefault="00000000">
            <w:pPr>
              <w:spacing w:line="288" w:lineRule="auto"/>
              <w:jc w:val="left"/>
              <w:rPr>
                <w:rFonts w:eastAsia="仿宋"/>
                <w:bCs/>
                <w:sz w:val="24"/>
                <w:szCs w:val="24"/>
              </w:rPr>
            </w:pPr>
            <w:r>
              <w:rPr>
                <w:rFonts w:eastAsia="仿宋"/>
                <w:bCs/>
                <w:sz w:val="24"/>
                <w:szCs w:val="24"/>
              </w:rPr>
              <w:t xml:space="preserve">4. </w:t>
            </w:r>
            <w:bookmarkStart w:id="0" w:name="OLE_LINK1"/>
            <w:r>
              <w:rPr>
                <w:rFonts w:eastAsia="仿宋" w:hint="eastAsia"/>
                <w:bCs/>
                <w:sz w:val="24"/>
                <w:szCs w:val="24"/>
              </w:rPr>
              <w:t>宿迁时代储能科技有限公司；</w:t>
            </w:r>
          </w:p>
          <w:p w14:paraId="3626A805" w14:textId="77777777" w:rsidR="00913CE3" w:rsidRDefault="00000000">
            <w:pPr>
              <w:spacing w:line="288" w:lineRule="auto"/>
              <w:jc w:val="left"/>
              <w:rPr>
                <w:rFonts w:eastAsia="仿宋"/>
                <w:bCs/>
                <w:sz w:val="24"/>
                <w:szCs w:val="24"/>
              </w:rPr>
            </w:pPr>
            <w:r>
              <w:rPr>
                <w:rFonts w:eastAsia="仿宋" w:hint="eastAsia"/>
                <w:bCs/>
                <w:sz w:val="24"/>
                <w:szCs w:val="24"/>
              </w:rPr>
              <w:t xml:space="preserve">5. </w:t>
            </w:r>
            <w:r>
              <w:rPr>
                <w:rFonts w:eastAsia="仿宋" w:hint="eastAsia"/>
                <w:bCs/>
                <w:sz w:val="24"/>
                <w:szCs w:val="24"/>
              </w:rPr>
              <w:t>宿迁联盛科技股份有限公司。</w:t>
            </w:r>
            <w:bookmarkEnd w:id="0"/>
          </w:p>
        </w:tc>
      </w:tr>
      <w:tr w:rsidR="00913CE3" w14:paraId="46BBDBCA" w14:textId="77777777">
        <w:trPr>
          <w:trHeight w:val="509"/>
        </w:trPr>
        <w:tc>
          <w:tcPr>
            <w:tcW w:w="1780" w:type="dxa"/>
            <w:vAlign w:val="center"/>
          </w:tcPr>
          <w:p w14:paraId="5A9E96A8" w14:textId="77777777" w:rsidR="00913CE3" w:rsidRDefault="00000000">
            <w:pPr>
              <w:spacing w:line="276" w:lineRule="auto"/>
              <w:jc w:val="center"/>
              <w:rPr>
                <w:rFonts w:eastAsia="仿宋"/>
                <w:bCs/>
                <w:sz w:val="28"/>
                <w:szCs w:val="24"/>
              </w:rPr>
            </w:pPr>
            <w:r>
              <w:rPr>
                <w:rFonts w:eastAsia="仿宋"/>
                <w:bCs/>
                <w:sz w:val="28"/>
                <w:szCs w:val="24"/>
              </w:rPr>
              <w:t>提名单位</w:t>
            </w:r>
          </w:p>
        </w:tc>
        <w:tc>
          <w:tcPr>
            <w:tcW w:w="6726" w:type="dxa"/>
            <w:vAlign w:val="center"/>
          </w:tcPr>
          <w:p w14:paraId="1106A385" w14:textId="77777777" w:rsidR="00913CE3" w:rsidRDefault="00000000">
            <w:pPr>
              <w:spacing w:line="276" w:lineRule="auto"/>
              <w:contextualSpacing/>
              <w:jc w:val="center"/>
              <w:rPr>
                <w:rStyle w:val="title1"/>
                <w:rFonts w:eastAsia="仿宋"/>
                <w:b w:val="0"/>
              </w:rPr>
            </w:pPr>
            <w:r>
              <w:rPr>
                <w:rFonts w:eastAsia="仿宋" w:hint="eastAsia"/>
                <w:sz w:val="24"/>
                <w:szCs w:val="24"/>
              </w:rPr>
              <w:t>嵊州市人民政府</w:t>
            </w:r>
          </w:p>
        </w:tc>
      </w:tr>
      <w:tr w:rsidR="00913CE3" w14:paraId="42329FFC" w14:textId="77777777">
        <w:trPr>
          <w:trHeight w:val="4238"/>
        </w:trPr>
        <w:tc>
          <w:tcPr>
            <w:tcW w:w="1780" w:type="dxa"/>
            <w:vAlign w:val="center"/>
          </w:tcPr>
          <w:p w14:paraId="2FEBB03F" w14:textId="77777777" w:rsidR="00913CE3" w:rsidRDefault="00000000">
            <w:pPr>
              <w:spacing w:line="276" w:lineRule="auto"/>
              <w:jc w:val="center"/>
              <w:rPr>
                <w:rFonts w:eastAsia="仿宋"/>
                <w:bCs/>
                <w:sz w:val="28"/>
                <w:szCs w:val="24"/>
              </w:rPr>
            </w:pPr>
            <w:r>
              <w:rPr>
                <w:rFonts w:eastAsia="仿宋"/>
                <w:bCs/>
                <w:sz w:val="28"/>
                <w:szCs w:val="24"/>
              </w:rPr>
              <w:lastRenderedPageBreak/>
              <w:t>提名意见</w:t>
            </w:r>
          </w:p>
        </w:tc>
        <w:tc>
          <w:tcPr>
            <w:tcW w:w="6726" w:type="dxa"/>
            <w:vAlign w:val="center"/>
          </w:tcPr>
          <w:p w14:paraId="7366FC29" w14:textId="77777777" w:rsidR="00913CE3" w:rsidRDefault="00000000">
            <w:pPr>
              <w:spacing w:line="360" w:lineRule="auto"/>
              <w:rPr>
                <w:rFonts w:eastAsia="仿宋"/>
                <w:sz w:val="24"/>
                <w:szCs w:val="24"/>
              </w:rPr>
            </w:pPr>
            <w:r>
              <w:rPr>
                <w:rFonts w:eastAsia="仿宋" w:hint="eastAsia"/>
                <w:sz w:val="24"/>
                <w:szCs w:val="24"/>
              </w:rPr>
              <w:t>该项目研发与产业化的水系有机液流电池关键材料——有机氧化还原电解质，不仅自主创新性强，市场需求量大，而且能够打破欧美发达国家的技术封锁，填补水系有机液流电池在国内储能行业的空白，推动我国水系有机液流电池技术由追赶走向引领，加速液流电池储能产业的发展。</w:t>
            </w:r>
          </w:p>
          <w:p w14:paraId="5BEE2CC8" w14:textId="77777777" w:rsidR="00913CE3" w:rsidRDefault="00000000">
            <w:pPr>
              <w:spacing w:line="360" w:lineRule="auto"/>
              <w:ind w:firstLineChars="200" w:firstLine="480"/>
              <w:rPr>
                <w:rFonts w:eastAsia="仿宋"/>
                <w:sz w:val="24"/>
                <w:szCs w:val="24"/>
              </w:rPr>
            </w:pPr>
            <w:r>
              <w:rPr>
                <w:rFonts w:eastAsia="仿宋"/>
                <w:sz w:val="24"/>
                <w:szCs w:val="24"/>
              </w:rPr>
              <w:t>该项目开发出高性能水系有机液流电池的关键材料及电堆装备。</w:t>
            </w:r>
            <w:r>
              <w:rPr>
                <w:rFonts w:eastAsia="仿宋" w:hint="eastAsia"/>
                <w:sz w:val="24"/>
                <w:szCs w:val="24"/>
              </w:rPr>
              <w:t>（</w:t>
            </w:r>
            <w:r>
              <w:rPr>
                <w:rFonts w:eastAsia="仿宋" w:hint="eastAsia"/>
                <w:sz w:val="24"/>
                <w:szCs w:val="24"/>
              </w:rPr>
              <w:t>1</w:t>
            </w:r>
            <w:r>
              <w:rPr>
                <w:rFonts w:eastAsia="仿宋" w:hint="eastAsia"/>
                <w:sz w:val="24"/>
                <w:szCs w:val="24"/>
              </w:rPr>
              <w:t>）研发了高稳定性</w:t>
            </w:r>
            <w:r>
              <w:rPr>
                <w:rFonts w:eastAsia="仿宋" w:hint="eastAsia"/>
                <w:sz w:val="24"/>
                <w:szCs w:val="24"/>
              </w:rPr>
              <w:t xml:space="preserve"> </w:t>
            </w:r>
            <w:r>
              <w:rPr>
                <w:rFonts w:eastAsia="仿宋"/>
                <w:sz w:val="24"/>
                <w:szCs w:val="24"/>
              </w:rPr>
              <w:t>2</w:t>
            </w:r>
            <w:r>
              <w:rPr>
                <w:rFonts w:eastAsia="仿宋" w:hint="eastAsia"/>
                <w:sz w:val="24"/>
                <w:szCs w:val="24"/>
              </w:rPr>
              <w:t>，</w:t>
            </w:r>
            <w:r>
              <w:rPr>
                <w:rFonts w:eastAsia="仿宋"/>
                <w:sz w:val="24"/>
                <w:szCs w:val="24"/>
              </w:rPr>
              <w:t>2</w:t>
            </w:r>
            <w:r>
              <w:rPr>
                <w:rFonts w:eastAsia="仿宋" w:hint="eastAsia"/>
                <w:sz w:val="24"/>
                <w:szCs w:val="24"/>
              </w:rPr>
              <w:t>，</w:t>
            </w:r>
            <w:r>
              <w:rPr>
                <w:rFonts w:eastAsia="仿宋"/>
                <w:sz w:val="24"/>
                <w:szCs w:val="24"/>
              </w:rPr>
              <w:t>6</w:t>
            </w:r>
            <w:r>
              <w:rPr>
                <w:rFonts w:eastAsia="仿宋" w:hint="eastAsia"/>
                <w:sz w:val="24"/>
                <w:szCs w:val="24"/>
              </w:rPr>
              <w:t>，</w:t>
            </w:r>
            <w:r>
              <w:rPr>
                <w:rFonts w:eastAsia="仿宋"/>
                <w:sz w:val="24"/>
                <w:szCs w:val="24"/>
              </w:rPr>
              <w:t>6-</w:t>
            </w:r>
            <w:r>
              <w:rPr>
                <w:rFonts w:eastAsia="仿宋" w:hint="eastAsia"/>
                <w:sz w:val="24"/>
                <w:szCs w:val="24"/>
              </w:rPr>
              <w:t>四甲基哌啶氧化物水系有机液流电池正极电解质；（</w:t>
            </w:r>
            <w:r>
              <w:rPr>
                <w:rFonts w:eastAsia="仿宋"/>
                <w:sz w:val="24"/>
                <w:szCs w:val="24"/>
              </w:rPr>
              <w:t>2</w:t>
            </w:r>
            <w:r>
              <w:rPr>
                <w:rFonts w:eastAsia="仿宋" w:hint="eastAsia"/>
                <w:sz w:val="24"/>
                <w:szCs w:val="24"/>
              </w:rPr>
              <w:t>）开发出一类兼具低粘度（</w:t>
            </w:r>
            <w:r>
              <w:rPr>
                <w:rFonts w:eastAsia="仿宋"/>
                <w:sz w:val="24"/>
                <w:szCs w:val="24"/>
              </w:rPr>
              <w:t>20-30 mPa</w:t>
            </w:r>
            <w:r>
              <w:rPr>
                <w:rFonts w:eastAsia="仿宋" w:hint="eastAsia"/>
                <w:sz w:val="24"/>
                <w:szCs w:val="24"/>
              </w:rPr>
              <w:t>·</w:t>
            </w:r>
            <w:r>
              <w:rPr>
                <w:rFonts w:eastAsia="仿宋"/>
                <w:sz w:val="24"/>
                <w:szCs w:val="24"/>
              </w:rPr>
              <w:t>s</w:t>
            </w:r>
            <w:r>
              <w:rPr>
                <w:rFonts w:eastAsia="仿宋" w:hint="eastAsia"/>
                <w:sz w:val="24"/>
                <w:szCs w:val="24"/>
              </w:rPr>
              <w:t>）、高浓度（</w:t>
            </w:r>
            <w:r>
              <w:rPr>
                <w:rFonts w:eastAsia="仿宋"/>
                <w:sz w:val="24"/>
                <w:szCs w:val="24"/>
              </w:rPr>
              <w:t>1.5 mo1/L</w:t>
            </w:r>
            <w:r>
              <w:rPr>
                <w:rFonts w:eastAsia="仿宋" w:hint="eastAsia"/>
                <w:sz w:val="24"/>
                <w:szCs w:val="24"/>
              </w:rPr>
              <w:t>）与高稳定性的负</w:t>
            </w:r>
            <w:r>
              <w:rPr>
                <w:rFonts w:eastAsia="仿宋" w:hint="eastAsia"/>
                <w:sz w:val="24"/>
                <w:szCs w:val="24"/>
              </w:rPr>
              <w:t xml:space="preserve"> </w:t>
            </w:r>
            <w:r>
              <w:rPr>
                <w:rFonts w:eastAsia="仿宋" w:hint="eastAsia"/>
                <w:sz w:val="24"/>
                <w:szCs w:val="24"/>
              </w:rPr>
              <w:t>极有机电解液体系，解决了有机液流电池中负极电解液存在黏度高、浓度低与循环稳定性</w:t>
            </w:r>
            <w:r>
              <w:rPr>
                <w:rFonts w:eastAsia="仿宋" w:hint="eastAsia"/>
                <w:sz w:val="24"/>
                <w:szCs w:val="24"/>
              </w:rPr>
              <w:t xml:space="preserve"> </w:t>
            </w:r>
            <w:r>
              <w:rPr>
                <w:rFonts w:eastAsia="仿宋" w:hint="eastAsia"/>
                <w:sz w:val="24"/>
                <w:szCs w:val="24"/>
              </w:rPr>
              <w:t>不足等技术瓶颈；（</w:t>
            </w:r>
            <w:r>
              <w:rPr>
                <w:rFonts w:eastAsia="仿宋"/>
                <w:sz w:val="24"/>
                <w:szCs w:val="24"/>
              </w:rPr>
              <w:t>3</w:t>
            </w:r>
            <w:r>
              <w:rPr>
                <w:rFonts w:eastAsia="仿宋" w:hint="eastAsia"/>
                <w:sz w:val="24"/>
                <w:szCs w:val="24"/>
              </w:rPr>
              <w:t>）构建了微通道–固定床连续反应体系，实现活性分子的绿色合成与过程控制；（</w:t>
            </w:r>
            <w:r>
              <w:rPr>
                <w:rFonts w:eastAsia="仿宋"/>
                <w:sz w:val="24"/>
                <w:szCs w:val="24"/>
              </w:rPr>
              <w:t>4</w:t>
            </w:r>
            <w:r>
              <w:rPr>
                <w:rFonts w:eastAsia="仿宋" w:hint="eastAsia"/>
                <w:sz w:val="24"/>
                <w:szCs w:val="24"/>
              </w:rPr>
              <w:t>）研发了一类催化材料，有效提升了活性分子传质及可逆电荷转移；（</w:t>
            </w:r>
            <w:r>
              <w:rPr>
                <w:rFonts w:eastAsia="仿宋"/>
                <w:sz w:val="24"/>
                <w:szCs w:val="24"/>
              </w:rPr>
              <w:t>5</w:t>
            </w:r>
            <w:r>
              <w:rPr>
                <w:rFonts w:eastAsia="仿宋" w:hint="eastAsia"/>
                <w:sz w:val="24"/>
                <w:szCs w:val="24"/>
              </w:rPr>
              <w:t>）开发标准化电解液配方，确保体系在高浓度、宽温度范围内的稳定运行；搭建了模块化电堆与智能化运行平台，实现高效率流体管理与电化学性能均衡调节。</w:t>
            </w:r>
            <w:r>
              <w:rPr>
                <w:rFonts w:eastAsia="仿宋" w:hint="eastAsia"/>
                <w:sz w:val="24"/>
                <w:szCs w:val="24"/>
              </w:rPr>
              <w:t xml:space="preserve"> </w:t>
            </w:r>
          </w:p>
          <w:p w14:paraId="0D4AC014" w14:textId="77777777" w:rsidR="00913CE3" w:rsidRDefault="00000000">
            <w:pPr>
              <w:spacing w:line="360" w:lineRule="auto"/>
              <w:ind w:firstLineChars="200" w:firstLine="480"/>
              <w:rPr>
                <w:rFonts w:eastAsia="仿宋"/>
                <w:sz w:val="24"/>
                <w:szCs w:val="24"/>
              </w:rPr>
            </w:pPr>
            <w:r>
              <w:rPr>
                <w:rFonts w:eastAsia="仿宋"/>
                <w:sz w:val="24"/>
                <w:szCs w:val="24"/>
              </w:rPr>
              <w:t>项目</w:t>
            </w:r>
            <w:r>
              <w:rPr>
                <w:rFonts w:eastAsia="仿宋" w:hint="eastAsia"/>
                <w:sz w:val="24"/>
                <w:szCs w:val="24"/>
              </w:rPr>
              <w:t>共</w:t>
            </w:r>
            <w:r>
              <w:rPr>
                <w:rFonts w:eastAsia="仿宋"/>
                <w:sz w:val="24"/>
                <w:szCs w:val="24"/>
              </w:rPr>
              <w:t>发表论文</w:t>
            </w:r>
            <w:r>
              <w:rPr>
                <w:rFonts w:eastAsia="仿宋"/>
                <w:sz w:val="24"/>
                <w:szCs w:val="24"/>
              </w:rPr>
              <w:t>5</w:t>
            </w:r>
            <w:r>
              <w:rPr>
                <w:rFonts w:eastAsia="仿宋"/>
                <w:sz w:val="24"/>
                <w:szCs w:val="24"/>
              </w:rPr>
              <w:t>篇；授权发明专利</w:t>
            </w:r>
            <w:r>
              <w:rPr>
                <w:rFonts w:eastAsia="仿宋" w:hint="eastAsia"/>
                <w:sz w:val="24"/>
                <w:szCs w:val="24"/>
              </w:rPr>
              <w:t>10</w:t>
            </w:r>
            <w:r>
              <w:rPr>
                <w:rFonts w:eastAsia="仿宋"/>
                <w:sz w:val="24"/>
                <w:szCs w:val="24"/>
              </w:rPr>
              <w:t>件，</w:t>
            </w:r>
            <w:r>
              <w:rPr>
                <w:rFonts w:eastAsia="仿宋" w:hint="eastAsia"/>
                <w:sz w:val="24"/>
                <w:szCs w:val="24"/>
              </w:rPr>
              <w:t>院士专家委员会评定该项目总体技术达到国际领先水平。</w:t>
            </w:r>
          </w:p>
          <w:p w14:paraId="7155A3DF" w14:textId="77777777" w:rsidR="00913CE3" w:rsidRDefault="00000000">
            <w:pPr>
              <w:spacing w:line="360" w:lineRule="auto"/>
              <w:ind w:firstLineChars="200" w:firstLine="480"/>
              <w:rPr>
                <w:rFonts w:eastAsia="仿宋"/>
                <w:sz w:val="24"/>
                <w:szCs w:val="24"/>
              </w:rPr>
            </w:pPr>
            <w:r>
              <w:rPr>
                <w:rFonts w:eastAsia="仿宋" w:hint="eastAsia"/>
                <w:sz w:val="24"/>
                <w:szCs w:val="24"/>
              </w:rPr>
              <w:t>该水系有机液流电池系统在多加企业中应用，反响良好，有效降低了用电成本。</w:t>
            </w:r>
            <w:r>
              <w:rPr>
                <w:rFonts w:eastAsia="仿宋" w:hint="eastAsia"/>
                <w:sz w:val="24"/>
                <w:szCs w:val="24"/>
              </w:rPr>
              <w:t>2022</w:t>
            </w:r>
            <w:r>
              <w:rPr>
                <w:rFonts w:eastAsia="仿宋" w:hint="eastAsia"/>
                <w:sz w:val="24"/>
                <w:szCs w:val="24"/>
              </w:rPr>
              <w:t>至</w:t>
            </w:r>
            <w:r>
              <w:rPr>
                <w:rFonts w:eastAsia="仿宋" w:hint="eastAsia"/>
                <w:sz w:val="24"/>
                <w:szCs w:val="24"/>
              </w:rPr>
              <w:t>2024</w:t>
            </w:r>
            <w:r>
              <w:rPr>
                <w:rFonts w:eastAsia="仿宋" w:hint="eastAsia"/>
                <w:sz w:val="24"/>
                <w:szCs w:val="24"/>
              </w:rPr>
              <w:t>年间经济效益显著，累计实现新增销售额</w:t>
            </w:r>
            <w:r>
              <w:rPr>
                <w:rFonts w:eastAsia="仿宋" w:hint="eastAsia"/>
                <w:sz w:val="24"/>
                <w:szCs w:val="24"/>
              </w:rPr>
              <w:t>13,253.8</w:t>
            </w:r>
            <w:r>
              <w:rPr>
                <w:rFonts w:eastAsia="仿宋" w:hint="eastAsia"/>
                <w:sz w:val="24"/>
                <w:szCs w:val="24"/>
              </w:rPr>
              <w:t>万元，新增利润</w:t>
            </w:r>
            <w:r>
              <w:rPr>
                <w:rFonts w:eastAsia="仿宋" w:hint="eastAsia"/>
                <w:sz w:val="24"/>
                <w:szCs w:val="24"/>
              </w:rPr>
              <w:t>1,570</w:t>
            </w:r>
            <w:r>
              <w:rPr>
                <w:rFonts w:eastAsia="仿宋" w:hint="eastAsia"/>
                <w:sz w:val="24"/>
                <w:szCs w:val="24"/>
              </w:rPr>
              <w:t>万元。</w:t>
            </w:r>
          </w:p>
          <w:p w14:paraId="55052A3F" w14:textId="77777777" w:rsidR="00913CE3" w:rsidRDefault="00000000">
            <w:pPr>
              <w:spacing w:line="360" w:lineRule="auto"/>
              <w:ind w:firstLineChars="200" w:firstLine="480"/>
              <w:rPr>
                <w:rStyle w:val="title1"/>
                <w:rFonts w:eastAsia="仿宋"/>
                <w:b w:val="0"/>
              </w:rPr>
            </w:pPr>
            <w:r>
              <w:rPr>
                <w:rFonts w:eastAsia="仿宋" w:hint="eastAsia"/>
                <w:sz w:val="24"/>
                <w:szCs w:val="24"/>
              </w:rPr>
              <w:t>提名该成果为省科学技术进步奖二等奖。</w:t>
            </w:r>
          </w:p>
        </w:tc>
      </w:tr>
    </w:tbl>
    <w:p w14:paraId="2B305779" w14:textId="77777777" w:rsidR="00913CE3" w:rsidRDefault="00913CE3">
      <w:pPr>
        <w:rPr>
          <w:rFonts w:eastAsia="仿宋"/>
        </w:rPr>
      </w:pPr>
    </w:p>
    <w:p w14:paraId="78987706" w14:textId="77777777" w:rsidR="00913CE3" w:rsidRDefault="00913CE3"/>
    <w:p w14:paraId="0C1B189E" w14:textId="77777777" w:rsidR="00913CE3" w:rsidRDefault="00913CE3"/>
    <w:p w14:paraId="068C2D8F" w14:textId="77777777" w:rsidR="00913CE3" w:rsidRDefault="00913CE3"/>
    <w:sectPr w:rsidR="00913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D6CD" w14:textId="77777777" w:rsidR="00766CCD" w:rsidRDefault="00766CCD" w:rsidP="00E1160B">
      <w:r>
        <w:separator/>
      </w:r>
    </w:p>
  </w:endnote>
  <w:endnote w:type="continuationSeparator" w:id="0">
    <w:p w14:paraId="10941381" w14:textId="77777777" w:rsidR="00766CCD" w:rsidRDefault="00766CCD" w:rsidP="00E1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51CC" w14:textId="77777777" w:rsidR="00766CCD" w:rsidRDefault="00766CCD" w:rsidP="00E1160B">
      <w:r>
        <w:separator/>
      </w:r>
    </w:p>
  </w:footnote>
  <w:footnote w:type="continuationSeparator" w:id="0">
    <w:p w14:paraId="25C7843F" w14:textId="77777777" w:rsidR="00766CCD" w:rsidRDefault="00766CCD" w:rsidP="00E1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E3"/>
    <w:rsid w:val="00766CCD"/>
    <w:rsid w:val="00913CE3"/>
    <w:rsid w:val="00AF14D2"/>
    <w:rsid w:val="00E1160B"/>
    <w:rsid w:val="0E1B0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CD86009-0E24-46F2-82EE-E413E727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title1">
    <w:name w:val="title1"/>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1750</Characters>
  <Application>Microsoft Office Word</Application>
  <DocSecurity>0</DocSecurity>
  <Lines>64</Lines>
  <Paragraphs>51</Paragraphs>
  <ScaleCrop>false</ScaleCrop>
  <Company>HP</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李婧娴</dc:creator>
  <cp:lastModifiedBy>剑瑜 曹</cp:lastModifiedBy>
  <cp:revision>2</cp:revision>
  <dcterms:created xsi:type="dcterms:W3CDTF">2025-09-11T02:33:00Z</dcterms:created>
  <dcterms:modified xsi:type="dcterms:W3CDTF">2025-09-11T02:33:00Z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BE2C2163CFDB4813B43B087B597E3A01_13</vt:lpwstr>
  </property>
  <property fmtid="{D5CDD505-2E9C-101B-9397-08002B2CF9AE}" pid="4" name="KSOTemplateDocerSaveRecord">
    <vt:lpwstr>eyJoZGlkIjoiMjkxYzZlZjQzNWU1OTA5M2Y2YzJjOTlhMDk5YjM4MTkiLCJ1c2VySWQiOiIxMzAxMzQyMTAyIn0=</vt:lpwstr>
  </property>
</Properties>
</file>